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45"/>
        <w:gridCol w:w="180"/>
        <w:gridCol w:w="4230"/>
        <w:gridCol w:w="1710"/>
        <w:gridCol w:w="2425"/>
      </w:tblGrid>
      <w:tr w:rsidR="00BD371A" w:rsidTr="00051D8F">
        <w:tc>
          <w:tcPr>
            <w:tcW w:w="10790" w:type="dxa"/>
            <w:gridSpan w:val="5"/>
            <w:shd w:val="clear" w:color="auto" w:fill="E7E6E6" w:themeFill="background2"/>
          </w:tcPr>
          <w:p w:rsidR="00BD371A" w:rsidRPr="00BD371A" w:rsidRDefault="00BD371A" w:rsidP="00D95FD3">
            <w:pPr>
              <w:spacing w:line="360" w:lineRule="auto"/>
              <w:jc w:val="center"/>
              <w:rPr>
                <w:rFonts w:ascii="Minya Nouvelle" w:hAnsi="Minya Nouvelle"/>
                <w:b/>
              </w:rPr>
            </w:pPr>
            <w:r w:rsidRPr="00051D8F">
              <w:rPr>
                <w:rFonts w:ascii="Minya Nouvelle" w:hAnsi="Minya Nouvelle"/>
                <w:b/>
                <w:sz w:val="36"/>
              </w:rPr>
              <w:t>KGMS Library Lesson Plan</w:t>
            </w:r>
          </w:p>
        </w:tc>
      </w:tr>
      <w:tr w:rsidR="00BD371A" w:rsidTr="00F90895">
        <w:tc>
          <w:tcPr>
            <w:tcW w:w="2245" w:type="dxa"/>
          </w:tcPr>
          <w:p w:rsidR="00BD371A" w:rsidRPr="00BD371A" w:rsidRDefault="00BD371A" w:rsidP="00D95FD3">
            <w:pPr>
              <w:spacing w:line="360" w:lineRule="auto"/>
              <w:rPr>
                <w:sz w:val="28"/>
              </w:rPr>
            </w:pPr>
            <w:r w:rsidRPr="00BD371A">
              <w:rPr>
                <w:sz w:val="28"/>
              </w:rPr>
              <w:t>Date:</w:t>
            </w:r>
          </w:p>
        </w:tc>
        <w:tc>
          <w:tcPr>
            <w:tcW w:w="8545" w:type="dxa"/>
            <w:gridSpan w:val="4"/>
          </w:tcPr>
          <w:p w:rsidR="00BD371A" w:rsidRPr="00BD371A" w:rsidRDefault="00995D8E" w:rsidP="00D95FD3">
            <w:pPr>
              <w:spacing w:line="360" w:lineRule="auto"/>
              <w:rPr>
                <w:sz w:val="28"/>
              </w:rPr>
            </w:pPr>
            <w:r>
              <w:rPr>
                <w:sz w:val="28"/>
              </w:rPr>
              <w:t>February 13-17, 2017</w:t>
            </w:r>
          </w:p>
        </w:tc>
      </w:tr>
      <w:tr w:rsidR="00BD371A" w:rsidTr="00BD371A">
        <w:tc>
          <w:tcPr>
            <w:tcW w:w="2245" w:type="dxa"/>
          </w:tcPr>
          <w:p w:rsidR="00BD371A" w:rsidRPr="00BD371A" w:rsidRDefault="00BD371A" w:rsidP="00D95FD3">
            <w:pPr>
              <w:spacing w:line="360" w:lineRule="auto"/>
              <w:rPr>
                <w:sz w:val="28"/>
              </w:rPr>
            </w:pPr>
            <w:r w:rsidRPr="00BD371A">
              <w:rPr>
                <w:sz w:val="28"/>
              </w:rPr>
              <w:t>Grade level:</w:t>
            </w:r>
          </w:p>
        </w:tc>
        <w:tc>
          <w:tcPr>
            <w:tcW w:w="4410" w:type="dxa"/>
            <w:gridSpan w:val="2"/>
          </w:tcPr>
          <w:p w:rsidR="00BD371A" w:rsidRPr="00BD371A" w:rsidRDefault="00D95FD3" w:rsidP="00D95FD3">
            <w:pPr>
              <w:spacing w:line="360" w:lineRule="auto"/>
              <w:rPr>
                <w:sz w:val="28"/>
              </w:rPr>
            </w:pPr>
            <w:r>
              <w:rPr>
                <w:sz w:val="28"/>
              </w:rPr>
              <w:t>7</w:t>
            </w:r>
            <w:r w:rsidRPr="00D95FD3">
              <w:rPr>
                <w:sz w:val="28"/>
                <w:vertAlign w:val="superscript"/>
              </w:rPr>
              <w:t>th</w:t>
            </w:r>
            <w:r>
              <w:rPr>
                <w:sz w:val="28"/>
              </w:rPr>
              <w:t xml:space="preserve"> and 8th</w:t>
            </w:r>
          </w:p>
        </w:tc>
        <w:tc>
          <w:tcPr>
            <w:tcW w:w="1710" w:type="dxa"/>
          </w:tcPr>
          <w:p w:rsidR="00BD371A" w:rsidRPr="00BD371A" w:rsidRDefault="00BD371A" w:rsidP="00D95FD3">
            <w:pPr>
              <w:spacing w:line="360" w:lineRule="auto"/>
              <w:rPr>
                <w:sz w:val="28"/>
              </w:rPr>
            </w:pPr>
            <w:r w:rsidRPr="00BD371A">
              <w:rPr>
                <w:sz w:val="28"/>
              </w:rPr>
              <w:t>Duration:</w:t>
            </w:r>
          </w:p>
        </w:tc>
        <w:tc>
          <w:tcPr>
            <w:tcW w:w="2425" w:type="dxa"/>
          </w:tcPr>
          <w:p w:rsidR="00BD371A" w:rsidRDefault="00D95FD3" w:rsidP="00D95FD3">
            <w:pPr>
              <w:spacing w:line="360" w:lineRule="auto"/>
            </w:pPr>
            <w:r w:rsidRPr="00D95FD3">
              <w:rPr>
                <w:sz w:val="28"/>
              </w:rPr>
              <w:t>20-25 min</w:t>
            </w:r>
          </w:p>
        </w:tc>
      </w:tr>
      <w:tr w:rsidR="00BD371A" w:rsidTr="00067A34">
        <w:tc>
          <w:tcPr>
            <w:tcW w:w="2245" w:type="dxa"/>
          </w:tcPr>
          <w:p w:rsidR="00BD371A" w:rsidRPr="00BD371A" w:rsidRDefault="00BD371A" w:rsidP="00D95FD3">
            <w:pPr>
              <w:spacing w:line="360" w:lineRule="auto"/>
              <w:rPr>
                <w:sz w:val="28"/>
              </w:rPr>
            </w:pPr>
            <w:r w:rsidRPr="00BD371A">
              <w:rPr>
                <w:sz w:val="28"/>
              </w:rPr>
              <w:t>Topic:</w:t>
            </w:r>
          </w:p>
        </w:tc>
        <w:tc>
          <w:tcPr>
            <w:tcW w:w="8545" w:type="dxa"/>
            <w:gridSpan w:val="4"/>
          </w:tcPr>
          <w:p w:rsidR="00BD371A" w:rsidRDefault="00A8553E" w:rsidP="00D95FD3">
            <w:pPr>
              <w:spacing w:line="360" w:lineRule="auto"/>
              <w:rPr>
                <w:sz w:val="28"/>
              </w:rPr>
            </w:pPr>
            <w:r>
              <w:rPr>
                <w:sz w:val="28"/>
              </w:rPr>
              <w:t>Scholastic Book Fair preview</w:t>
            </w:r>
          </w:p>
          <w:p w:rsidR="002F5FF1" w:rsidRPr="00BD371A" w:rsidRDefault="002F5FF1" w:rsidP="00D95FD3">
            <w:pPr>
              <w:spacing w:line="360" w:lineRule="auto"/>
              <w:rPr>
                <w:sz w:val="28"/>
              </w:rPr>
            </w:pPr>
          </w:p>
        </w:tc>
      </w:tr>
      <w:tr w:rsidR="00BD371A" w:rsidTr="00895DA2">
        <w:tc>
          <w:tcPr>
            <w:tcW w:w="10790" w:type="dxa"/>
            <w:gridSpan w:val="5"/>
          </w:tcPr>
          <w:p w:rsidR="00BD371A" w:rsidRPr="00BD371A" w:rsidRDefault="00BD371A" w:rsidP="00D95FD3">
            <w:pPr>
              <w:spacing w:line="360" w:lineRule="auto"/>
              <w:jc w:val="center"/>
              <w:rPr>
                <w:b/>
              </w:rPr>
            </w:pPr>
            <w:r w:rsidRPr="00BD371A">
              <w:rPr>
                <w:b/>
                <w:sz w:val="28"/>
              </w:rPr>
              <w:t>Lesson Objectives</w:t>
            </w:r>
            <w:r w:rsidR="00D95FD3">
              <w:rPr>
                <w:b/>
                <w:sz w:val="28"/>
              </w:rPr>
              <w:t xml:space="preserve"> / Standards:</w:t>
            </w:r>
          </w:p>
        </w:tc>
      </w:tr>
      <w:tr w:rsidR="00D95FD3" w:rsidTr="00050AD7">
        <w:tc>
          <w:tcPr>
            <w:tcW w:w="10790" w:type="dxa"/>
            <w:gridSpan w:val="5"/>
          </w:tcPr>
          <w:p w:rsidR="00D95FD3" w:rsidRDefault="00D95FD3" w:rsidP="00D95FD3">
            <w:pPr>
              <w:spacing w:line="360" w:lineRule="auto"/>
              <w:rPr>
                <w:sz w:val="28"/>
              </w:rPr>
            </w:pPr>
            <w:r w:rsidRPr="002F5FF1">
              <w:rPr>
                <w:b/>
                <w:sz w:val="28"/>
                <w:u w:val="single"/>
              </w:rPr>
              <w:t>SWBAT</w:t>
            </w:r>
            <w:r w:rsidRPr="002F5FF1">
              <w:rPr>
                <w:sz w:val="28"/>
              </w:rPr>
              <w:t xml:space="preserve">:  </w:t>
            </w:r>
            <w:r w:rsidR="00995D8E">
              <w:rPr>
                <w:sz w:val="28"/>
              </w:rPr>
              <w:t>preview the book choices that will be available during the book fair using book trailers and author interviews.</w:t>
            </w:r>
          </w:p>
          <w:p w:rsidR="002F5FF1" w:rsidRPr="002F5FF1" w:rsidRDefault="002F5FF1" w:rsidP="00D95FD3">
            <w:pPr>
              <w:spacing w:line="360" w:lineRule="auto"/>
              <w:rPr>
                <w:sz w:val="28"/>
              </w:rPr>
            </w:pPr>
          </w:p>
          <w:p w:rsidR="00D95FD3" w:rsidRDefault="00D95FD3" w:rsidP="00D95FD3">
            <w:pPr>
              <w:spacing w:line="360" w:lineRule="auto"/>
              <w:rPr>
                <w:sz w:val="28"/>
              </w:rPr>
            </w:pPr>
            <w:r w:rsidRPr="002F5FF1">
              <w:rPr>
                <w:b/>
                <w:sz w:val="28"/>
                <w:u w:val="single"/>
              </w:rPr>
              <w:t>Standards</w:t>
            </w:r>
            <w:r w:rsidRPr="002F5FF1">
              <w:rPr>
                <w:sz w:val="28"/>
              </w:rPr>
              <w:t xml:space="preserve">:  1.1.2- Use prior and background knowledge as context for new learning; </w:t>
            </w:r>
            <w:r w:rsidR="00F138AD">
              <w:rPr>
                <w:sz w:val="28"/>
              </w:rPr>
              <w:t xml:space="preserve">1.3.2- Seek divergent perspectives during information gathering and assessment </w:t>
            </w:r>
          </w:p>
          <w:p w:rsidR="002F5FF1" w:rsidRPr="00051D8F" w:rsidRDefault="002F5FF1" w:rsidP="00D95FD3">
            <w:pPr>
              <w:spacing w:line="360" w:lineRule="auto"/>
              <w:rPr>
                <w:sz w:val="24"/>
              </w:rPr>
            </w:pPr>
          </w:p>
        </w:tc>
      </w:tr>
      <w:tr w:rsidR="00D95FD3" w:rsidTr="00877508">
        <w:tc>
          <w:tcPr>
            <w:tcW w:w="10790" w:type="dxa"/>
            <w:gridSpan w:val="5"/>
          </w:tcPr>
          <w:p w:rsidR="00D95FD3" w:rsidRPr="00D95FD3" w:rsidRDefault="00D95FD3" w:rsidP="00051D8F">
            <w:pPr>
              <w:spacing w:line="360" w:lineRule="auto"/>
              <w:jc w:val="center"/>
              <w:rPr>
                <w:b/>
              </w:rPr>
            </w:pPr>
            <w:r w:rsidRPr="00D95FD3">
              <w:rPr>
                <w:b/>
                <w:sz w:val="28"/>
              </w:rPr>
              <w:t>Summary of Tasks:</w:t>
            </w:r>
          </w:p>
        </w:tc>
      </w:tr>
      <w:tr w:rsidR="00D95FD3" w:rsidTr="009C1B1F">
        <w:tc>
          <w:tcPr>
            <w:tcW w:w="10790" w:type="dxa"/>
            <w:gridSpan w:val="5"/>
          </w:tcPr>
          <w:p w:rsidR="00F138AD" w:rsidRPr="00051D8F" w:rsidRDefault="00F138AD" w:rsidP="00CB784E">
            <w:pPr>
              <w:spacing w:line="360" w:lineRule="auto"/>
              <w:rPr>
                <w:sz w:val="24"/>
              </w:rPr>
            </w:pPr>
            <w:r>
              <w:rPr>
                <w:sz w:val="28"/>
              </w:rPr>
              <w:t xml:space="preserve">Scholastic sends a nice DVD with </w:t>
            </w:r>
            <w:r w:rsidR="00CB784E">
              <w:rPr>
                <w:sz w:val="28"/>
              </w:rPr>
              <w:t>book reviews, author interviews, and clips about the books featured in the book fair.  We will be viewing this trailer (13 minutes), flipping through the paper book flyer, and then using remaining time for check in/check out.</w:t>
            </w:r>
          </w:p>
        </w:tc>
      </w:tr>
      <w:tr w:rsidR="00D95FD3" w:rsidTr="009C1B1F">
        <w:tc>
          <w:tcPr>
            <w:tcW w:w="10790" w:type="dxa"/>
            <w:gridSpan w:val="5"/>
          </w:tcPr>
          <w:p w:rsidR="00D95FD3" w:rsidRPr="00D95FD3" w:rsidRDefault="00D95FD3" w:rsidP="00051D8F">
            <w:pPr>
              <w:spacing w:line="360" w:lineRule="auto"/>
              <w:jc w:val="center"/>
              <w:rPr>
                <w:b/>
              </w:rPr>
            </w:pPr>
            <w:r w:rsidRPr="00D95FD3">
              <w:rPr>
                <w:b/>
                <w:sz w:val="28"/>
              </w:rPr>
              <w:t>Materials/ Equipment:</w:t>
            </w:r>
          </w:p>
        </w:tc>
      </w:tr>
      <w:tr w:rsidR="00D95FD3" w:rsidTr="009C1B1F">
        <w:tc>
          <w:tcPr>
            <w:tcW w:w="10790" w:type="dxa"/>
            <w:gridSpan w:val="5"/>
          </w:tcPr>
          <w:p w:rsidR="00D95FD3" w:rsidRDefault="00B00CF0" w:rsidP="00D95FD3">
            <w:pPr>
              <w:spacing w:line="360" w:lineRule="auto"/>
              <w:rPr>
                <w:sz w:val="28"/>
              </w:rPr>
            </w:pPr>
            <w:r w:rsidRPr="002F5FF1">
              <w:rPr>
                <w:sz w:val="28"/>
              </w:rPr>
              <w:t xml:space="preserve">-LCD projector, </w:t>
            </w:r>
            <w:r w:rsidR="00CB784E">
              <w:rPr>
                <w:sz w:val="28"/>
              </w:rPr>
              <w:t>book flyers, Scholastic video DVD</w:t>
            </w:r>
          </w:p>
          <w:p w:rsidR="002F5FF1" w:rsidRPr="00051D8F" w:rsidRDefault="002F5FF1" w:rsidP="00D95FD3">
            <w:pPr>
              <w:spacing w:line="360" w:lineRule="auto"/>
              <w:rPr>
                <w:sz w:val="24"/>
              </w:rPr>
            </w:pPr>
          </w:p>
        </w:tc>
      </w:tr>
      <w:tr w:rsidR="00D95FD3" w:rsidTr="009C1B1F">
        <w:tc>
          <w:tcPr>
            <w:tcW w:w="10790" w:type="dxa"/>
            <w:gridSpan w:val="5"/>
          </w:tcPr>
          <w:p w:rsidR="00D95FD3" w:rsidRPr="00D95FD3" w:rsidRDefault="00D95FD3" w:rsidP="00B00CF0">
            <w:pPr>
              <w:spacing w:line="360" w:lineRule="auto"/>
              <w:jc w:val="center"/>
              <w:rPr>
                <w:b/>
              </w:rPr>
            </w:pPr>
            <w:r w:rsidRPr="00D95FD3">
              <w:rPr>
                <w:b/>
                <w:sz w:val="28"/>
              </w:rPr>
              <w:t>Conclusion:</w:t>
            </w:r>
          </w:p>
        </w:tc>
      </w:tr>
      <w:tr w:rsidR="00D95FD3" w:rsidTr="009C1B1F">
        <w:tc>
          <w:tcPr>
            <w:tcW w:w="10790" w:type="dxa"/>
            <w:gridSpan w:val="5"/>
          </w:tcPr>
          <w:p w:rsidR="00D95FD3" w:rsidRDefault="00CB784E" w:rsidP="00D95FD3">
            <w:pPr>
              <w:spacing w:line="360" w:lineRule="auto"/>
              <w:rPr>
                <w:sz w:val="28"/>
              </w:rPr>
            </w:pPr>
            <w:r>
              <w:rPr>
                <w:sz w:val="28"/>
              </w:rPr>
              <w:t>After viewing the video, I showed students were to find the books they liked most in the flyer.  Students used extra time to circle books in the flyer and find new books to check out.</w:t>
            </w:r>
            <w:bookmarkStart w:id="0" w:name="_GoBack"/>
            <w:bookmarkEnd w:id="0"/>
          </w:p>
          <w:p w:rsidR="002F5FF1" w:rsidRDefault="002F5FF1" w:rsidP="00D95FD3">
            <w:pPr>
              <w:spacing w:line="360" w:lineRule="auto"/>
            </w:pPr>
          </w:p>
        </w:tc>
      </w:tr>
      <w:tr w:rsidR="00B00CF0" w:rsidTr="00B00CF0">
        <w:tc>
          <w:tcPr>
            <w:tcW w:w="2425" w:type="dxa"/>
            <w:gridSpan w:val="2"/>
          </w:tcPr>
          <w:p w:rsidR="00B00CF0" w:rsidRPr="002F5FF1" w:rsidRDefault="00B00CF0">
            <w:pPr>
              <w:rPr>
                <w:b/>
                <w:sz w:val="28"/>
                <w:szCs w:val="28"/>
              </w:rPr>
            </w:pPr>
            <w:r w:rsidRPr="002F5FF1">
              <w:rPr>
                <w:b/>
                <w:sz w:val="28"/>
                <w:szCs w:val="28"/>
              </w:rPr>
              <w:t xml:space="preserve">Lesson created by:  </w:t>
            </w:r>
          </w:p>
        </w:tc>
        <w:tc>
          <w:tcPr>
            <w:tcW w:w="8365" w:type="dxa"/>
            <w:gridSpan w:val="3"/>
          </w:tcPr>
          <w:p w:rsidR="00B00CF0" w:rsidRPr="002F5FF1" w:rsidRDefault="00B00CF0">
            <w:pPr>
              <w:rPr>
                <w:sz w:val="28"/>
                <w:szCs w:val="28"/>
              </w:rPr>
            </w:pPr>
            <w:r w:rsidRPr="002F5FF1">
              <w:rPr>
                <w:sz w:val="28"/>
                <w:szCs w:val="28"/>
              </w:rPr>
              <w:t>Jessica Drinks with inspiration from Mrs. Reader Pants blog</w:t>
            </w:r>
          </w:p>
        </w:tc>
      </w:tr>
      <w:tr w:rsidR="00D95FD3" w:rsidTr="009C1B1F">
        <w:tc>
          <w:tcPr>
            <w:tcW w:w="10790" w:type="dxa"/>
            <w:gridSpan w:val="5"/>
          </w:tcPr>
          <w:p w:rsidR="00D95FD3" w:rsidRPr="002F5FF1" w:rsidRDefault="00D95FD3">
            <w:pPr>
              <w:rPr>
                <w:sz w:val="28"/>
                <w:szCs w:val="28"/>
              </w:rPr>
            </w:pPr>
          </w:p>
        </w:tc>
      </w:tr>
    </w:tbl>
    <w:p w:rsidR="0078640E" w:rsidRDefault="0078640E"/>
    <w:sectPr w:rsidR="0078640E" w:rsidSect="00BD3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ya Nouvelle">
    <w:panose1 w:val="000004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1A"/>
    <w:rsid w:val="00051D8F"/>
    <w:rsid w:val="002A0F53"/>
    <w:rsid w:val="002F5FF1"/>
    <w:rsid w:val="0078640E"/>
    <w:rsid w:val="00995D8E"/>
    <w:rsid w:val="00A8553E"/>
    <w:rsid w:val="00B00CF0"/>
    <w:rsid w:val="00BD371A"/>
    <w:rsid w:val="00CB784E"/>
    <w:rsid w:val="00D95FD3"/>
    <w:rsid w:val="00F1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AACB4-ACA1-4C8C-A338-20357A0D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 Drinks</dc:creator>
  <cp:keywords/>
  <dc:description/>
  <cp:lastModifiedBy>Jessica N. Drinks</cp:lastModifiedBy>
  <cp:revision>2</cp:revision>
  <dcterms:created xsi:type="dcterms:W3CDTF">2017-04-21T16:02:00Z</dcterms:created>
  <dcterms:modified xsi:type="dcterms:W3CDTF">2017-04-21T16:02:00Z</dcterms:modified>
</cp:coreProperties>
</file>