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BC" w:rsidRPr="00B737F2" w:rsidRDefault="00895F41" w:rsidP="00B737F2">
      <w:pPr>
        <w:jc w:val="center"/>
        <w:rPr>
          <w:rFonts w:ascii="Century Gothic" w:hAnsi="Century Gothic"/>
          <w:b/>
          <w:sz w:val="32"/>
          <w:szCs w:val="24"/>
          <w:u w:val="single"/>
        </w:rPr>
      </w:pPr>
      <w:r>
        <w:rPr>
          <w:noProof/>
        </w:rPr>
        <w:drawing>
          <wp:anchor distT="0" distB="0" distL="114300" distR="114300" simplePos="0" relativeHeight="251658240" behindDoc="0" locked="0" layoutInCell="1" allowOverlap="1" wp14:anchorId="71A5C66F" wp14:editId="7FBA9552">
            <wp:simplePos x="0" y="0"/>
            <wp:positionH relativeFrom="column">
              <wp:posOffset>4482465</wp:posOffset>
            </wp:positionH>
            <wp:positionV relativeFrom="paragraph">
              <wp:posOffset>361315</wp:posOffset>
            </wp:positionV>
            <wp:extent cx="1852295" cy="2339340"/>
            <wp:effectExtent l="0" t="0" r="0" b="3810"/>
            <wp:wrapNone/>
            <wp:docPr id="1" name="Picture 1" descr="Image result for genre scavenger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re scavenger hu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2295"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7F2" w:rsidRPr="00B737F2">
        <w:rPr>
          <w:rFonts w:ascii="Century Gothic" w:hAnsi="Century Gothic"/>
          <w:b/>
          <w:sz w:val="32"/>
          <w:szCs w:val="24"/>
          <w:u w:val="single"/>
        </w:rPr>
        <w:t>Instructional Lesson Plan</w:t>
      </w:r>
    </w:p>
    <w:p w:rsidR="00B737F2" w:rsidRPr="00484CFB" w:rsidRDefault="00B737F2" w:rsidP="00B737F2">
      <w:pPr>
        <w:spacing w:line="480" w:lineRule="auto"/>
        <w:rPr>
          <w:rFonts w:ascii="Century Gothic" w:hAnsi="Century Gothic"/>
          <w:b/>
          <w:i/>
          <w:sz w:val="28"/>
          <w:szCs w:val="24"/>
          <w:u w:val="single"/>
        </w:rPr>
      </w:pPr>
      <w:r w:rsidRPr="00484CFB">
        <w:rPr>
          <w:rFonts w:ascii="Century Gothic" w:hAnsi="Century Gothic"/>
          <w:b/>
          <w:i/>
          <w:sz w:val="28"/>
          <w:szCs w:val="24"/>
          <w:u w:val="single"/>
        </w:rPr>
        <w:t>Lesson Plan Overview</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Date:</w:t>
      </w:r>
      <w:r w:rsidRPr="00B737F2">
        <w:rPr>
          <w:rFonts w:ascii="Century Gothic" w:hAnsi="Century Gothic"/>
          <w:sz w:val="24"/>
          <w:szCs w:val="24"/>
        </w:rPr>
        <w:t xml:space="preserve">  September 26</w:t>
      </w:r>
      <w:r w:rsidR="0042635B">
        <w:rPr>
          <w:rFonts w:ascii="Century Gothic" w:hAnsi="Century Gothic"/>
          <w:sz w:val="24"/>
          <w:szCs w:val="24"/>
        </w:rPr>
        <w:t>-30</w:t>
      </w:r>
      <w:bookmarkStart w:id="0" w:name="_GoBack"/>
      <w:bookmarkEnd w:id="0"/>
      <w:r w:rsidRPr="00B737F2">
        <w:rPr>
          <w:rFonts w:ascii="Century Gothic" w:hAnsi="Century Gothic"/>
          <w:sz w:val="24"/>
          <w:szCs w:val="24"/>
        </w:rPr>
        <w:t>, 2016</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Lesson Title</w:t>
      </w:r>
      <w:r w:rsidRPr="00B737F2">
        <w:rPr>
          <w:rFonts w:ascii="Century Gothic" w:hAnsi="Century Gothic"/>
          <w:sz w:val="24"/>
          <w:szCs w:val="24"/>
        </w:rPr>
        <w:t>:  Genre Scavenger Hunt</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Lesson Author</w:t>
      </w:r>
      <w:r w:rsidRPr="00B737F2">
        <w:rPr>
          <w:rFonts w:ascii="Century Gothic" w:hAnsi="Century Gothic"/>
          <w:sz w:val="24"/>
          <w:szCs w:val="24"/>
        </w:rPr>
        <w:t>:  Jessica Drinks</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Grade Level</w:t>
      </w:r>
      <w:r w:rsidRPr="00B737F2">
        <w:rPr>
          <w:rFonts w:ascii="Century Gothic" w:hAnsi="Century Gothic"/>
          <w:sz w:val="24"/>
          <w:szCs w:val="24"/>
        </w:rPr>
        <w:t>:  7 and 8</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Subject Area:</w:t>
      </w:r>
      <w:r w:rsidRPr="00B737F2">
        <w:rPr>
          <w:rFonts w:ascii="Century Gothic" w:hAnsi="Century Gothic"/>
          <w:sz w:val="24"/>
          <w:szCs w:val="24"/>
        </w:rPr>
        <w:t xml:space="preserve">  Language Arts</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Time Allotted for lesson</w:t>
      </w:r>
      <w:r w:rsidRPr="00B737F2">
        <w:rPr>
          <w:rFonts w:ascii="Century Gothic" w:hAnsi="Century Gothic"/>
          <w:sz w:val="24"/>
          <w:szCs w:val="24"/>
        </w:rPr>
        <w:t>:  one 30-minute class period</w:t>
      </w:r>
    </w:p>
    <w:p w:rsidR="00B737F2" w:rsidRPr="00484CFB" w:rsidRDefault="00B737F2" w:rsidP="00B737F2">
      <w:pPr>
        <w:spacing w:line="480" w:lineRule="auto"/>
        <w:rPr>
          <w:rFonts w:ascii="Century Gothic" w:hAnsi="Century Gothic"/>
          <w:b/>
          <w:i/>
          <w:sz w:val="28"/>
          <w:szCs w:val="24"/>
          <w:u w:val="single"/>
        </w:rPr>
      </w:pPr>
      <w:r w:rsidRPr="00484CFB">
        <w:rPr>
          <w:rFonts w:ascii="Century Gothic" w:hAnsi="Century Gothic"/>
          <w:b/>
          <w:i/>
          <w:sz w:val="28"/>
          <w:szCs w:val="24"/>
          <w:u w:val="single"/>
        </w:rPr>
        <w:t>Short Description of Lesson</w:t>
      </w:r>
    </w:p>
    <w:p w:rsidR="00B737F2" w:rsidRPr="00484CFB" w:rsidRDefault="00B737F2" w:rsidP="00B737F2">
      <w:pPr>
        <w:pStyle w:val="ListParagraph"/>
        <w:numPr>
          <w:ilvl w:val="0"/>
          <w:numId w:val="1"/>
        </w:numPr>
        <w:spacing w:line="480" w:lineRule="auto"/>
        <w:rPr>
          <w:rFonts w:ascii="Century Gothic" w:hAnsi="Century Gothic"/>
          <w:i/>
          <w:sz w:val="24"/>
          <w:szCs w:val="24"/>
        </w:rPr>
      </w:pPr>
      <w:r>
        <w:rPr>
          <w:rFonts w:ascii="Century Gothic" w:hAnsi="Century Gothic"/>
          <w:sz w:val="24"/>
          <w:szCs w:val="24"/>
        </w:rPr>
        <w:t xml:space="preserve">In this lesson, the </w:t>
      </w:r>
      <w:r w:rsidRPr="00B737F2">
        <w:rPr>
          <w:rFonts w:ascii="Century Gothic" w:hAnsi="Century Gothic"/>
          <w:sz w:val="24"/>
          <w:szCs w:val="24"/>
        </w:rPr>
        <w:t>students</w:t>
      </w:r>
      <w:r>
        <w:rPr>
          <w:rFonts w:ascii="Century Gothic" w:hAnsi="Century Gothic"/>
          <w:sz w:val="24"/>
          <w:szCs w:val="24"/>
        </w:rPr>
        <w:t xml:space="preserve"> will</w:t>
      </w:r>
      <w:r w:rsidRPr="00B737F2">
        <w:rPr>
          <w:rFonts w:ascii="Century Gothic" w:hAnsi="Century Gothic"/>
          <w:sz w:val="24"/>
          <w:szCs w:val="24"/>
        </w:rPr>
        <w:t xml:space="preserve"> find real examples of different genres within the library’s collection.  The students will work in pairs in order to find examples of fantasy, realistic fiction, etc. and also indicate the vocabulary clues that led them to their genre choice.  This lesson also includes a short matching assignment with book “blurbs” and </w:t>
      </w:r>
      <w:r w:rsidRPr="00484CFB">
        <w:rPr>
          <w:rFonts w:ascii="Century Gothic" w:hAnsi="Century Gothic"/>
          <w:sz w:val="24"/>
          <w:szCs w:val="24"/>
        </w:rPr>
        <w:t>genre titles.</w:t>
      </w:r>
    </w:p>
    <w:p w:rsidR="00B737F2" w:rsidRPr="00484CFB" w:rsidRDefault="00B737F2" w:rsidP="00B737F2">
      <w:pPr>
        <w:spacing w:line="480" w:lineRule="auto"/>
        <w:rPr>
          <w:rFonts w:ascii="Century Gothic" w:hAnsi="Century Gothic"/>
          <w:b/>
          <w:i/>
          <w:sz w:val="28"/>
          <w:szCs w:val="24"/>
          <w:u w:val="single"/>
        </w:rPr>
      </w:pPr>
      <w:r w:rsidRPr="00484CFB">
        <w:rPr>
          <w:rFonts w:ascii="Century Gothic" w:hAnsi="Century Gothic"/>
          <w:b/>
          <w:i/>
          <w:sz w:val="28"/>
          <w:szCs w:val="24"/>
          <w:u w:val="single"/>
        </w:rPr>
        <w:t>Lesson Plan Standards</w:t>
      </w:r>
    </w:p>
    <w:p w:rsidR="00B737F2" w:rsidRPr="00B737F2" w:rsidRDefault="00B737F2" w:rsidP="00B737F2">
      <w:pPr>
        <w:pStyle w:val="ListParagraph"/>
        <w:numPr>
          <w:ilvl w:val="0"/>
          <w:numId w:val="1"/>
        </w:numPr>
        <w:spacing w:line="480" w:lineRule="auto"/>
        <w:rPr>
          <w:rFonts w:ascii="Century Gothic" w:hAnsi="Century Gothic"/>
          <w:sz w:val="24"/>
          <w:szCs w:val="24"/>
        </w:rPr>
      </w:pPr>
      <w:r w:rsidRPr="00B737F2">
        <w:rPr>
          <w:rFonts w:ascii="Century Gothic" w:hAnsi="Century Gothic"/>
          <w:sz w:val="24"/>
          <w:szCs w:val="24"/>
          <w:u w:val="single"/>
        </w:rPr>
        <w:t>AASL</w:t>
      </w:r>
      <w:r w:rsidRPr="00B737F2">
        <w:rPr>
          <w:rFonts w:ascii="Century Gothic" w:hAnsi="Century Gothic"/>
          <w:sz w:val="24"/>
          <w:szCs w:val="24"/>
        </w:rPr>
        <w:t xml:space="preserve">   1.1.2 Use prior and background knowledge as context for new learning.</w:t>
      </w:r>
    </w:p>
    <w:p w:rsidR="00B737F2" w:rsidRPr="00B737F2" w:rsidRDefault="00B737F2" w:rsidP="00B737F2">
      <w:pPr>
        <w:pStyle w:val="ListParagraph"/>
        <w:numPr>
          <w:ilvl w:val="0"/>
          <w:numId w:val="1"/>
        </w:numPr>
        <w:spacing w:line="480" w:lineRule="auto"/>
        <w:rPr>
          <w:rFonts w:ascii="Century Gothic" w:hAnsi="Century Gothic"/>
          <w:sz w:val="24"/>
          <w:szCs w:val="24"/>
          <w:u w:val="single"/>
        </w:rPr>
      </w:pPr>
      <w:r w:rsidRPr="00B737F2">
        <w:rPr>
          <w:rFonts w:ascii="Century Gothic" w:hAnsi="Century Gothic"/>
          <w:sz w:val="24"/>
          <w:szCs w:val="24"/>
          <w:u w:val="single"/>
        </w:rPr>
        <w:t xml:space="preserve">AASL </w:t>
      </w:r>
      <w:r w:rsidRPr="00B737F2">
        <w:rPr>
          <w:rFonts w:ascii="Century Gothic" w:hAnsi="Century Gothic"/>
          <w:sz w:val="24"/>
          <w:szCs w:val="24"/>
        </w:rPr>
        <w:t xml:space="preserve"> 3.2.3 Demonstrate teamwork by working productively with others.</w:t>
      </w:r>
    </w:p>
    <w:p w:rsidR="00B737F2" w:rsidRPr="00B737F2" w:rsidRDefault="00B737F2" w:rsidP="00B737F2">
      <w:pPr>
        <w:pStyle w:val="ListParagraph"/>
        <w:numPr>
          <w:ilvl w:val="0"/>
          <w:numId w:val="1"/>
        </w:numPr>
        <w:spacing w:line="480" w:lineRule="auto"/>
        <w:rPr>
          <w:rFonts w:ascii="Century Gothic" w:hAnsi="Century Gothic"/>
          <w:sz w:val="24"/>
          <w:szCs w:val="24"/>
        </w:rPr>
      </w:pPr>
      <w:r w:rsidRPr="00B737F2">
        <w:rPr>
          <w:rFonts w:ascii="Century Gothic" w:hAnsi="Century Gothic"/>
          <w:sz w:val="24"/>
          <w:szCs w:val="24"/>
          <w:u w:val="single"/>
        </w:rPr>
        <w:t>Language Arts 7.5</w:t>
      </w:r>
      <w:r w:rsidRPr="00B737F2">
        <w:rPr>
          <w:rFonts w:ascii="Century Gothic" w:hAnsi="Century Gothic"/>
          <w:sz w:val="24"/>
          <w:szCs w:val="24"/>
        </w:rPr>
        <w:t xml:space="preserve"> </w:t>
      </w:r>
      <w:r>
        <w:rPr>
          <w:rFonts w:ascii="Century Gothic" w:hAnsi="Century Gothic"/>
          <w:sz w:val="24"/>
          <w:szCs w:val="24"/>
        </w:rPr>
        <w:t xml:space="preserve">  </w:t>
      </w:r>
      <w:r w:rsidRPr="00B737F2">
        <w:rPr>
          <w:rFonts w:ascii="Century Gothic" w:hAnsi="Century Gothic"/>
          <w:sz w:val="24"/>
          <w:szCs w:val="24"/>
        </w:rPr>
        <w:t xml:space="preserve">The student will read and demonstrate comprehension of a variety of fictional texts, narrative nonfiction, and poetry. a) Describe the elements of </w:t>
      </w:r>
      <w:r w:rsidRPr="00B737F2">
        <w:rPr>
          <w:rFonts w:ascii="Century Gothic" w:hAnsi="Century Gothic"/>
          <w:sz w:val="24"/>
          <w:szCs w:val="24"/>
        </w:rPr>
        <w:lastRenderedPageBreak/>
        <w:t>narrative structure including setting, character development, plot structure, theme, and conflict. b) Compare and contrast various forms and genres of fictional text.</w:t>
      </w:r>
    </w:p>
    <w:p w:rsidR="00B737F2" w:rsidRPr="00484CFB" w:rsidRDefault="00B737F2" w:rsidP="00B737F2">
      <w:pPr>
        <w:spacing w:line="480" w:lineRule="auto"/>
        <w:rPr>
          <w:rFonts w:ascii="Century Gothic" w:hAnsi="Century Gothic"/>
          <w:b/>
          <w:i/>
          <w:sz w:val="32"/>
          <w:szCs w:val="24"/>
          <w:u w:val="single"/>
        </w:rPr>
      </w:pPr>
      <w:r w:rsidRPr="00484CFB">
        <w:rPr>
          <w:rFonts w:ascii="Century Gothic" w:hAnsi="Century Gothic"/>
          <w:b/>
          <w:i/>
          <w:sz w:val="32"/>
          <w:szCs w:val="24"/>
          <w:u w:val="single"/>
        </w:rPr>
        <w:t>Instructional Objectives</w:t>
      </w:r>
    </w:p>
    <w:p w:rsidR="00484CFB" w:rsidRPr="00B737F2" w:rsidRDefault="00B737F2" w:rsidP="00B737F2">
      <w:pPr>
        <w:pStyle w:val="ListParagraph"/>
        <w:numPr>
          <w:ilvl w:val="0"/>
          <w:numId w:val="2"/>
        </w:numPr>
        <w:spacing w:line="480" w:lineRule="auto"/>
        <w:rPr>
          <w:rFonts w:ascii="Century Gothic" w:hAnsi="Century Gothic"/>
          <w:sz w:val="24"/>
          <w:szCs w:val="24"/>
        </w:rPr>
      </w:pPr>
      <w:r w:rsidRPr="00484CFB">
        <w:rPr>
          <w:rFonts w:ascii="Century Gothic" w:hAnsi="Century Gothic"/>
          <w:b/>
          <w:sz w:val="24"/>
          <w:szCs w:val="24"/>
          <w:u w:val="single"/>
        </w:rPr>
        <w:t>Learning outcome</w:t>
      </w:r>
      <w:r>
        <w:rPr>
          <w:rFonts w:ascii="Century Gothic" w:hAnsi="Century Gothic"/>
          <w:sz w:val="24"/>
          <w:szCs w:val="24"/>
        </w:rPr>
        <w:t xml:space="preserve">:  </w:t>
      </w:r>
      <w:r w:rsidR="00484CFB">
        <w:rPr>
          <w:rFonts w:ascii="Century Gothic" w:hAnsi="Century Gothic"/>
          <w:sz w:val="24"/>
          <w:szCs w:val="24"/>
        </w:rPr>
        <w:t>Students will demonstrate an increase in knowledge about genres of fictional text by correctly and completely their genre scavenger hunt worksheet. Learning outcome:  Students will show an increase in their genre post-test scores after completing their genre scavenger hunt and other genre activities/lessons.</w:t>
      </w:r>
    </w:p>
    <w:p w:rsidR="00B737F2" w:rsidRPr="00484CFB" w:rsidRDefault="00B737F2" w:rsidP="00484CFB">
      <w:pPr>
        <w:pStyle w:val="ListParagraph"/>
        <w:numPr>
          <w:ilvl w:val="0"/>
          <w:numId w:val="2"/>
        </w:numPr>
        <w:spacing w:line="480" w:lineRule="auto"/>
        <w:rPr>
          <w:rFonts w:ascii="Century Gothic" w:hAnsi="Century Gothic"/>
          <w:b/>
          <w:sz w:val="24"/>
          <w:szCs w:val="24"/>
          <w:u w:val="single"/>
        </w:rPr>
      </w:pPr>
      <w:r w:rsidRPr="00484CFB">
        <w:rPr>
          <w:rFonts w:ascii="Century Gothic" w:hAnsi="Century Gothic"/>
          <w:b/>
          <w:sz w:val="24"/>
          <w:szCs w:val="24"/>
          <w:u w:val="single"/>
        </w:rPr>
        <w:t>Focus</w:t>
      </w:r>
    </w:p>
    <w:p w:rsidR="00484CFB" w:rsidRDefault="00B737F2" w:rsidP="00484CFB">
      <w:pPr>
        <w:pStyle w:val="ListParagraph"/>
        <w:numPr>
          <w:ilvl w:val="2"/>
          <w:numId w:val="2"/>
        </w:numPr>
        <w:spacing w:line="480" w:lineRule="auto"/>
        <w:rPr>
          <w:rFonts w:ascii="Century Gothic" w:hAnsi="Century Gothic"/>
          <w:sz w:val="24"/>
          <w:szCs w:val="24"/>
        </w:rPr>
      </w:pPr>
      <w:r w:rsidRPr="00484CFB">
        <w:rPr>
          <w:rFonts w:ascii="Century Gothic" w:hAnsi="Century Gothic"/>
          <w:sz w:val="24"/>
          <w:szCs w:val="24"/>
        </w:rPr>
        <w:t>Enduring Understandings</w:t>
      </w:r>
      <w:r w:rsidR="00484CFB">
        <w:rPr>
          <w:rFonts w:ascii="Century Gothic" w:hAnsi="Century Gothic"/>
          <w:sz w:val="24"/>
          <w:szCs w:val="24"/>
        </w:rPr>
        <w:t>—Students should come away with a better understanding of the vocabulary clues that indicate which genre a book belongs to and greater efficiency in finding specific books with the genre sections of the library’s fiction collection.</w:t>
      </w:r>
    </w:p>
    <w:p w:rsidR="00B737F2" w:rsidRPr="00484CFB" w:rsidRDefault="00B737F2" w:rsidP="00484CFB">
      <w:pPr>
        <w:pStyle w:val="ListParagraph"/>
        <w:numPr>
          <w:ilvl w:val="1"/>
          <w:numId w:val="2"/>
        </w:numPr>
        <w:spacing w:line="480" w:lineRule="auto"/>
        <w:rPr>
          <w:rFonts w:ascii="Century Gothic" w:hAnsi="Century Gothic"/>
          <w:sz w:val="24"/>
          <w:szCs w:val="24"/>
        </w:rPr>
      </w:pPr>
      <w:r w:rsidRPr="00484CFB">
        <w:rPr>
          <w:rFonts w:ascii="Century Gothic" w:hAnsi="Century Gothic"/>
          <w:b/>
          <w:sz w:val="24"/>
          <w:szCs w:val="24"/>
          <w:u w:val="single"/>
        </w:rPr>
        <w:t>Essential Questions</w:t>
      </w:r>
    </w:p>
    <w:p w:rsidR="00484CFB" w:rsidRDefault="00484CFB" w:rsidP="00484CFB">
      <w:pPr>
        <w:pStyle w:val="ListParagraph"/>
        <w:numPr>
          <w:ilvl w:val="2"/>
          <w:numId w:val="2"/>
        </w:numPr>
        <w:spacing w:line="480" w:lineRule="auto"/>
        <w:rPr>
          <w:rFonts w:ascii="Century Gothic" w:hAnsi="Century Gothic"/>
          <w:sz w:val="24"/>
          <w:szCs w:val="24"/>
        </w:rPr>
      </w:pPr>
      <w:r w:rsidRPr="00484CFB">
        <w:rPr>
          <w:rFonts w:ascii="Century Gothic" w:hAnsi="Century Gothic"/>
          <w:sz w:val="24"/>
          <w:szCs w:val="24"/>
        </w:rPr>
        <w:t>To what extent do vocabulary clues inform the reader of the book’s genre?</w:t>
      </w:r>
    </w:p>
    <w:p w:rsidR="00484CFB" w:rsidRPr="00484CFB" w:rsidRDefault="00484CFB" w:rsidP="00484CFB">
      <w:pPr>
        <w:pStyle w:val="ListParagraph"/>
        <w:numPr>
          <w:ilvl w:val="2"/>
          <w:numId w:val="2"/>
        </w:numPr>
        <w:spacing w:line="480" w:lineRule="auto"/>
        <w:rPr>
          <w:rFonts w:ascii="Century Gothic" w:hAnsi="Century Gothic"/>
          <w:sz w:val="24"/>
          <w:szCs w:val="24"/>
        </w:rPr>
      </w:pPr>
      <w:r>
        <w:rPr>
          <w:rFonts w:ascii="Century Gothic" w:hAnsi="Century Gothic"/>
          <w:sz w:val="24"/>
          <w:szCs w:val="24"/>
        </w:rPr>
        <w:t>How might you prove that a particular book belongs to a specific genre?</w:t>
      </w:r>
    </w:p>
    <w:p w:rsidR="00B737F2" w:rsidRDefault="00B737F2" w:rsidP="00B737F2">
      <w:pPr>
        <w:spacing w:line="480" w:lineRule="auto"/>
        <w:rPr>
          <w:rFonts w:ascii="Century Gothic" w:hAnsi="Century Gothic"/>
          <w:b/>
          <w:i/>
          <w:sz w:val="32"/>
          <w:szCs w:val="24"/>
          <w:u w:val="single"/>
        </w:rPr>
      </w:pPr>
      <w:r w:rsidRPr="00484CFB">
        <w:rPr>
          <w:rFonts w:ascii="Century Gothic" w:hAnsi="Century Gothic"/>
          <w:b/>
          <w:i/>
          <w:sz w:val="32"/>
          <w:szCs w:val="24"/>
          <w:u w:val="single"/>
        </w:rPr>
        <w:t>Procedures</w:t>
      </w:r>
    </w:p>
    <w:p w:rsidR="00484CFB" w:rsidRPr="00484CFB" w:rsidRDefault="00484CFB" w:rsidP="00484CFB">
      <w:pPr>
        <w:pStyle w:val="ListParagraph"/>
        <w:numPr>
          <w:ilvl w:val="0"/>
          <w:numId w:val="3"/>
        </w:numPr>
        <w:spacing w:line="480" w:lineRule="auto"/>
        <w:rPr>
          <w:rFonts w:ascii="Century Gothic" w:hAnsi="Century Gothic"/>
          <w:sz w:val="24"/>
          <w:szCs w:val="24"/>
          <w:u w:val="single"/>
        </w:rPr>
      </w:pPr>
      <w:r w:rsidRPr="00DC21AB">
        <w:rPr>
          <w:rFonts w:ascii="Century Gothic" w:hAnsi="Century Gothic"/>
          <w:b/>
          <w:i/>
          <w:sz w:val="24"/>
          <w:szCs w:val="24"/>
          <w:u w:val="single"/>
        </w:rPr>
        <w:t>Lesson Set:</w:t>
      </w:r>
      <w:r>
        <w:rPr>
          <w:rFonts w:ascii="Century Gothic" w:hAnsi="Century Gothic"/>
          <w:sz w:val="24"/>
          <w:szCs w:val="24"/>
          <w:u w:val="single"/>
        </w:rPr>
        <w:t xml:space="preserve"> </w:t>
      </w:r>
      <w:r>
        <w:rPr>
          <w:rFonts w:ascii="Century Gothic" w:hAnsi="Century Gothic"/>
          <w:sz w:val="24"/>
          <w:szCs w:val="24"/>
        </w:rPr>
        <w:t xml:space="preserve">  The librarian will start the lesson by reading a short passage from a selected book and asking the students to identify which genre the book belongs to based on clues from the reading.  </w:t>
      </w:r>
    </w:p>
    <w:p w:rsidR="00484CFB" w:rsidRPr="00DC21AB" w:rsidRDefault="00484CFB" w:rsidP="00484CFB">
      <w:pPr>
        <w:pStyle w:val="ListParagraph"/>
        <w:numPr>
          <w:ilvl w:val="0"/>
          <w:numId w:val="3"/>
        </w:numPr>
        <w:spacing w:line="480" w:lineRule="auto"/>
        <w:rPr>
          <w:rFonts w:ascii="Century Gothic" w:hAnsi="Century Gothic"/>
          <w:sz w:val="24"/>
          <w:szCs w:val="24"/>
          <w:u w:val="single"/>
        </w:rPr>
      </w:pPr>
      <w:r w:rsidRPr="00DC21AB">
        <w:rPr>
          <w:rFonts w:ascii="Century Gothic" w:hAnsi="Century Gothic"/>
          <w:b/>
          <w:i/>
          <w:sz w:val="24"/>
          <w:szCs w:val="24"/>
          <w:u w:val="single"/>
        </w:rPr>
        <w:lastRenderedPageBreak/>
        <w:t>Rationale:</w:t>
      </w:r>
      <w:r w:rsidRPr="00DC21AB">
        <w:rPr>
          <w:rFonts w:ascii="Century Gothic" w:hAnsi="Century Gothic"/>
          <w:b/>
          <w:i/>
          <w:sz w:val="24"/>
          <w:szCs w:val="24"/>
        </w:rPr>
        <w:t xml:space="preserve">  </w:t>
      </w:r>
      <w:r>
        <w:rPr>
          <w:rFonts w:ascii="Century Gothic" w:hAnsi="Century Gothic"/>
          <w:sz w:val="24"/>
          <w:szCs w:val="24"/>
        </w:rPr>
        <w:t xml:space="preserve">Students have been learning about genre of fictional texts for a couple of weeks now and it encompasses a large part of their standardized test at the end of the school year.  </w:t>
      </w:r>
    </w:p>
    <w:p w:rsidR="00DC21AB" w:rsidRPr="00DC21AB" w:rsidRDefault="00DC21AB" w:rsidP="00484CFB">
      <w:pPr>
        <w:pStyle w:val="ListParagraph"/>
        <w:numPr>
          <w:ilvl w:val="0"/>
          <w:numId w:val="3"/>
        </w:numPr>
        <w:spacing w:line="480" w:lineRule="auto"/>
        <w:rPr>
          <w:rFonts w:ascii="Century Gothic" w:hAnsi="Century Gothic"/>
          <w:b/>
          <w:i/>
          <w:sz w:val="24"/>
          <w:szCs w:val="24"/>
          <w:u w:val="single"/>
        </w:rPr>
      </w:pPr>
      <w:r w:rsidRPr="00DC21AB">
        <w:rPr>
          <w:rFonts w:ascii="Century Gothic" w:hAnsi="Century Gothic"/>
          <w:b/>
          <w:i/>
          <w:sz w:val="24"/>
          <w:szCs w:val="24"/>
          <w:u w:val="single"/>
        </w:rPr>
        <w:t>Techniques and Activities:</w:t>
      </w:r>
      <w:r w:rsidRPr="00DC21AB">
        <w:rPr>
          <w:rFonts w:ascii="Century Gothic" w:hAnsi="Century Gothic"/>
          <w:b/>
          <w:i/>
          <w:sz w:val="24"/>
          <w:szCs w:val="24"/>
        </w:rPr>
        <w:t xml:space="preserve"> </w:t>
      </w:r>
    </w:p>
    <w:p w:rsidR="00DC21AB" w:rsidRPr="00DC21AB" w:rsidRDefault="00DC21AB"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1) Read a short passage from a fantasy book and ask students which genre this book would belong to; field answers and answer questions</w:t>
      </w:r>
    </w:p>
    <w:p w:rsidR="00DC21AB" w:rsidRPr="00DC21AB" w:rsidRDefault="00DC21AB"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Hand out Genre Scavenger Hunt worksheet and go over directions.</w:t>
      </w:r>
    </w:p>
    <w:p w:rsidR="00DC21AB" w:rsidRPr="00DC21AB" w:rsidRDefault="00DC21AB"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 xml:space="preserve">Divide up half the class to start working on the front of the worksheet as partners and have the second half of the class work on the scenarios on the back of the worksheet. </w:t>
      </w:r>
    </w:p>
    <w:p w:rsidR="00DC21AB" w:rsidRPr="00DC21AB" w:rsidRDefault="00DC21AB"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As students finish the back, they can get up and start looking for answers for the front of the worksheet.</w:t>
      </w:r>
    </w:p>
    <w:p w:rsidR="00DC21AB" w:rsidRPr="00DC21AB" w:rsidRDefault="00DC21AB"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Call time after 15-20 minutes and come back together to discuss strategies for finding answers (vocabulary clues, etc.)</w:t>
      </w:r>
    </w:p>
    <w:p w:rsidR="00DC21AB" w:rsidRPr="00DC21AB" w:rsidRDefault="00DC21AB" w:rsidP="00DC21AB">
      <w:pPr>
        <w:pStyle w:val="ListParagraph"/>
        <w:numPr>
          <w:ilvl w:val="0"/>
          <w:numId w:val="3"/>
        </w:numPr>
        <w:spacing w:line="480" w:lineRule="auto"/>
        <w:rPr>
          <w:rFonts w:ascii="Century Gothic" w:hAnsi="Century Gothic"/>
          <w:b/>
          <w:sz w:val="24"/>
          <w:szCs w:val="24"/>
          <w:u w:val="single"/>
        </w:rPr>
      </w:pPr>
      <w:r w:rsidRPr="00DC21AB">
        <w:rPr>
          <w:rFonts w:ascii="Century Gothic" w:hAnsi="Century Gothic"/>
          <w:b/>
          <w:sz w:val="24"/>
          <w:szCs w:val="24"/>
          <w:u w:val="single"/>
        </w:rPr>
        <w:t>Lesson Closure</w:t>
      </w:r>
    </w:p>
    <w:p w:rsidR="00DC21AB" w:rsidRPr="00DC21AB" w:rsidRDefault="00DC21AB"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Together, we will summarize the lesson content through open ended questions—What did we accomplish today?  What was the objective of the lesson?  Did we learn a new way to distinguish one genre from another?  Did we communicate effectively and efficiently to our partners in order to accomplish the task?</w:t>
      </w:r>
    </w:p>
    <w:p w:rsidR="00DC21AB" w:rsidRDefault="00DC21AB" w:rsidP="00DC21AB">
      <w:pPr>
        <w:spacing w:line="480" w:lineRule="auto"/>
        <w:rPr>
          <w:rFonts w:ascii="Century Gothic" w:hAnsi="Century Gothic"/>
          <w:b/>
          <w:i/>
          <w:sz w:val="32"/>
          <w:szCs w:val="24"/>
          <w:u w:val="single"/>
        </w:rPr>
      </w:pPr>
      <w:r w:rsidRPr="00DC21AB">
        <w:rPr>
          <w:rFonts w:ascii="Century Gothic" w:hAnsi="Century Gothic"/>
          <w:b/>
          <w:i/>
          <w:sz w:val="32"/>
          <w:szCs w:val="24"/>
          <w:u w:val="single"/>
        </w:rPr>
        <w:t>Assessment/Evaluation</w:t>
      </w:r>
    </w:p>
    <w:p w:rsidR="00DC21AB" w:rsidRDefault="00DC21AB" w:rsidP="00DC21AB">
      <w:pPr>
        <w:pStyle w:val="ListParagraph"/>
        <w:numPr>
          <w:ilvl w:val="0"/>
          <w:numId w:val="4"/>
        </w:numPr>
        <w:spacing w:line="480" w:lineRule="auto"/>
        <w:rPr>
          <w:rFonts w:ascii="Century Gothic" w:hAnsi="Century Gothic"/>
          <w:sz w:val="24"/>
          <w:szCs w:val="24"/>
        </w:rPr>
      </w:pPr>
      <w:r>
        <w:rPr>
          <w:rFonts w:ascii="Century Gothic" w:hAnsi="Century Gothic"/>
          <w:sz w:val="24"/>
          <w:szCs w:val="24"/>
        </w:rPr>
        <w:t xml:space="preserve">I will be evaluating the students’ worksheets for complete and correct answers.  I will be monitoring students’ progress informally as I circulate around the library during the </w:t>
      </w:r>
      <w:r>
        <w:rPr>
          <w:rFonts w:ascii="Century Gothic" w:hAnsi="Century Gothic"/>
          <w:sz w:val="24"/>
          <w:szCs w:val="24"/>
        </w:rPr>
        <w:lastRenderedPageBreak/>
        <w:t>scavenger hunt.  By listening to their discussions and being available for questions, I hope to assist the students in finding the correct information.</w:t>
      </w:r>
    </w:p>
    <w:p w:rsidR="00DC21AB" w:rsidRDefault="00DC21AB" w:rsidP="00DC21AB">
      <w:pPr>
        <w:pStyle w:val="ListParagraph"/>
        <w:numPr>
          <w:ilvl w:val="0"/>
          <w:numId w:val="4"/>
        </w:numPr>
        <w:spacing w:line="480" w:lineRule="auto"/>
        <w:rPr>
          <w:rFonts w:ascii="Century Gothic" w:hAnsi="Century Gothic"/>
          <w:sz w:val="24"/>
          <w:szCs w:val="24"/>
        </w:rPr>
      </w:pPr>
      <w:r>
        <w:rPr>
          <w:rFonts w:ascii="Century Gothic" w:hAnsi="Century Gothic"/>
          <w:sz w:val="24"/>
          <w:szCs w:val="24"/>
        </w:rPr>
        <w:t>The scavenger worksheets will be graded and include corrections/feedback.  The worksheets will be returned to the students in a timely manner.</w:t>
      </w:r>
    </w:p>
    <w:p w:rsidR="00DC21AB" w:rsidRDefault="00DC21AB" w:rsidP="00DC21AB">
      <w:pPr>
        <w:pStyle w:val="ListParagraph"/>
        <w:numPr>
          <w:ilvl w:val="0"/>
          <w:numId w:val="4"/>
        </w:numPr>
        <w:spacing w:line="480" w:lineRule="auto"/>
        <w:rPr>
          <w:rFonts w:ascii="Century Gothic" w:hAnsi="Century Gothic"/>
          <w:sz w:val="24"/>
          <w:szCs w:val="24"/>
        </w:rPr>
      </w:pPr>
      <w:r w:rsidRPr="00895F41">
        <w:rPr>
          <w:rFonts w:ascii="Century Gothic" w:hAnsi="Century Gothic"/>
          <w:b/>
          <w:sz w:val="24"/>
          <w:szCs w:val="24"/>
          <w:u w:val="single"/>
        </w:rPr>
        <w:t>Student products:</w:t>
      </w:r>
      <w:r>
        <w:rPr>
          <w:rFonts w:ascii="Century Gothic" w:hAnsi="Century Gothic"/>
          <w:sz w:val="24"/>
          <w:szCs w:val="24"/>
        </w:rPr>
        <w:t xml:space="preserve">  The students will complete their worksheets during this lesson.  However, this one lesson is part of a larger genre unit that will include several artifacts and projects that will be produced both in the Language Arts classroom and the library.</w:t>
      </w:r>
    </w:p>
    <w:p w:rsidR="00895F41" w:rsidRDefault="00895F41" w:rsidP="00DC21AB">
      <w:pPr>
        <w:pStyle w:val="ListParagraph"/>
        <w:numPr>
          <w:ilvl w:val="0"/>
          <w:numId w:val="4"/>
        </w:numPr>
        <w:spacing w:line="480" w:lineRule="auto"/>
        <w:rPr>
          <w:rFonts w:ascii="Century Gothic" w:hAnsi="Century Gothic"/>
          <w:sz w:val="24"/>
          <w:szCs w:val="24"/>
        </w:rPr>
      </w:pPr>
      <w:r w:rsidRPr="00895F41">
        <w:rPr>
          <w:rFonts w:ascii="Century Gothic" w:hAnsi="Century Gothic"/>
          <w:b/>
          <w:sz w:val="24"/>
          <w:szCs w:val="24"/>
          <w:u w:val="single"/>
        </w:rPr>
        <w:t>Remediation:</w:t>
      </w:r>
      <w:r>
        <w:rPr>
          <w:rFonts w:ascii="Century Gothic" w:hAnsi="Century Gothic"/>
          <w:sz w:val="24"/>
          <w:szCs w:val="24"/>
        </w:rPr>
        <w:t xml:space="preserve">  Extended learning time will be available for students during Foxes Den time and will be arranged by the Language Arts teacher.</w:t>
      </w:r>
    </w:p>
    <w:p w:rsidR="00895F41" w:rsidRPr="00DC21AB" w:rsidRDefault="00895F41" w:rsidP="00DC21AB">
      <w:pPr>
        <w:pStyle w:val="ListParagraph"/>
        <w:numPr>
          <w:ilvl w:val="0"/>
          <w:numId w:val="4"/>
        </w:numPr>
        <w:spacing w:line="480" w:lineRule="auto"/>
        <w:rPr>
          <w:rFonts w:ascii="Century Gothic" w:hAnsi="Century Gothic"/>
          <w:sz w:val="24"/>
          <w:szCs w:val="24"/>
        </w:rPr>
      </w:pPr>
      <w:r w:rsidRPr="00895F41">
        <w:rPr>
          <w:rFonts w:ascii="Century Gothic" w:hAnsi="Century Gothic"/>
          <w:b/>
          <w:sz w:val="24"/>
          <w:szCs w:val="24"/>
          <w:u w:val="single"/>
        </w:rPr>
        <w:t>Adaptations for diverse special learners</w:t>
      </w:r>
      <w:r>
        <w:rPr>
          <w:rFonts w:ascii="Century Gothic" w:hAnsi="Century Gothic"/>
          <w:sz w:val="24"/>
          <w:szCs w:val="24"/>
        </w:rPr>
        <w:t xml:space="preserve">:  Because this is an inclusion class, two collaborative teachers will be available to assist students in addition to the librarian.  The special education teacher will work closely with one or two pairs of students to ensure they are completing their assignment correctly.  Consideration will also be given to </w:t>
      </w:r>
      <w:r w:rsidRPr="00895F41">
        <w:rPr>
          <w:rFonts w:ascii="Century Gothic" w:hAnsi="Century Gothic"/>
          <w:i/>
          <w:sz w:val="24"/>
          <w:szCs w:val="24"/>
        </w:rPr>
        <w:t>tiering</w:t>
      </w:r>
      <w:r>
        <w:rPr>
          <w:rFonts w:ascii="Century Gothic" w:hAnsi="Century Gothic"/>
          <w:sz w:val="24"/>
          <w:szCs w:val="24"/>
        </w:rPr>
        <w:t xml:space="preserve"> the partners for the activity (pairing special education students with regular education students or pairing special education students with the collaborative teacher).</w:t>
      </w:r>
    </w:p>
    <w:sectPr w:rsidR="00895F41" w:rsidRPr="00DC21AB" w:rsidSect="00B73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389"/>
    <w:multiLevelType w:val="hybridMultilevel"/>
    <w:tmpl w:val="986E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20D67"/>
    <w:multiLevelType w:val="hybridMultilevel"/>
    <w:tmpl w:val="9EB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44A14"/>
    <w:multiLevelType w:val="hybridMultilevel"/>
    <w:tmpl w:val="C3DE8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C2338"/>
    <w:multiLevelType w:val="hybridMultilevel"/>
    <w:tmpl w:val="FEFA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F2"/>
    <w:rsid w:val="000922CC"/>
    <w:rsid w:val="0042635B"/>
    <w:rsid w:val="00484CFB"/>
    <w:rsid w:val="00517ABC"/>
    <w:rsid w:val="00895F41"/>
    <w:rsid w:val="00B737F2"/>
    <w:rsid w:val="00DC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F2"/>
    <w:pPr>
      <w:ind w:left="720"/>
      <w:contextualSpacing/>
    </w:pPr>
  </w:style>
  <w:style w:type="paragraph" w:styleId="BalloonText">
    <w:name w:val="Balloon Text"/>
    <w:basedOn w:val="Normal"/>
    <w:link w:val="BalloonTextChar"/>
    <w:uiPriority w:val="99"/>
    <w:semiHidden/>
    <w:unhideWhenUsed/>
    <w:rsid w:val="0089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F2"/>
    <w:pPr>
      <w:ind w:left="720"/>
      <w:contextualSpacing/>
    </w:pPr>
  </w:style>
  <w:style w:type="paragraph" w:styleId="BalloonText">
    <w:name w:val="Balloon Text"/>
    <w:basedOn w:val="Normal"/>
    <w:link w:val="BalloonTextChar"/>
    <w:uiPriority w:val="99"/>
    <w:semiHidden/>
    <w:unhideWhenUsed/>
    <w:rsid w:val="0089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E10A4F-8EF9-4E51-89FD-A569C6A5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cp:lastPrinted>2016-09-26T00:45:00Z</cp:lastPrinted>
  <dcterms:created xsi:type="dcterms:W3CDTF">2016-09-25T22:44:00Z</dcterms:created>
  <dcterms:modified xsi:type="dcterms:W3CDTF">2016-10-10T01:28:00Z</dcterms:modified>
</cp:coreProperties>
</file>